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37" w:rsidRPr="00C63BC1" w:rsidRDefault="00D23EA9" w:rsidP="00F240A0">
      <w:pPr>
        <w:jc w:val="both"/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sz w:val="24"/>
          <w:szCs w:val="24"/>
        </w:rPr>
        <w:t>Na temelju članka 4. Zakona o službenicima i namještenicima u lokalnoj i područnoj (regionalnoj) samoupravi (Narodne novine 86/08, 61/1</w:t>
      </w:r>
      <w:r w:rsidR="00F240A0" w:rsidRPr="00C63BC1">
        <w:rPr>
          <w:rFonts w:ascii="Times New Roman" w:hAnsi="Times New Roman" w:cs="Times New Roman"/>
          <w:sz w:val="24"/>
          <w:szCs w:val="24"/>
        </w:rPr>
        <w:t>1, 04/08, 112/19) i članka 59. p</w:t>
      </w:r>
      <w:r w:rsidRPr="00C63BC1">
        <w:rPr>
          <w:rFonts w:ascii="Times New Roman" w:hAnsi="Times New Roman" w:cs="Times New Roman"/>
          <w:sz w:val="24"/>
          <w:szCs w:val="24"/>
        </w:rPr>
        <w:t>odstavak 14. Statuta Grada Nova Gradiška (Novogradiški glasnik 7/22 – pročišćeni tekst),</w:t>
      </w:r>
      <w:r w:rsidR="00C5470D">
        <w:rPr>
          <w:rFonts w:ascii="Times New Roman" w:hAnsi="Times New Roman" w:cs="Times New Roman"/>
          <w:sz w:val="24"/>
          <w:szCs w:val="24"/>
        </w:rPr>
        <w:t xml:space="preserve"> na prijedlog v.d. pročelnika Stručne službe Grada,</w:t>
      </w:r>
      <w:r w:rsidR="00F240A0" w:rsidRPr="00C63BC1">
        <w:rPr>
          <w:rFonts w:ascii="Times New Roman" w:hAnsi="Times New Roman" w:cs="Times New Roman"/>
          <w:sz w:val="24"/>
          <w:szCs w:val="24"/>
        </w:rPr>
        <w:t xml:space="preserve"> gradonačelnik</w:t>
      </w:r>
      <w:r w:rsidRPr="00C63BC1">
        <w:rPr>
          <w:rFonts w:ascii="Times New Roman" w:hAnsi="Times New Roman" w:cs="Times New Roman"/>
          <w:sz w:val="24"/>
          <w:szCs w:val="24"/>
        </w:rPr>
        <w:t xml:space="preserve"> Grada Nova Gradiška dana </w:t>
      </w:r>
      <w:r w:rsidR="00CD3CC2">
        <w:rPr>
          <w:rFonts w:ascii="Times New Roman" w:hAnsi="Times New Roman" w:cs="Times New Roman"/>
          <w:sz w:val="24"/>
          <w:szCs w:val="24"/>
        </w:rPr>
        <w:t xml:space="preserve">12. srpnja 2023. </w:t>
      </w:r>
      <w:r w:rsidRPr="00C63BC1">
        <w:rPr>
          <w:rFonts w:ascii="Times New Roman" w:hAnsi="Times New Roman" w:cs="Times New Roman"/>
          <w:sz w:val="24"/>
          <w:szCs w:val="24"/>
        </w:rPr>
        <w:t>godine donosi</w:t>
      </w:r>
    </w:p>
    <w:p w:rsidR="00C63BC1" w:rsidRDefault="00C63BC1" w:rsidP="005153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EA9" w:rsidRPr="00C63BC1" w:rsidRDefault="00D23EA9" w:rsidP="005153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BC1">
        <w:rPr>
          <w:rFonts w:ascii="Times New Roman" w:hAnsi="Times New Roman" w:cs="Times New Roman"/>
          <w:b/>
          <w:sz w:val="24"/>
          <w:szCs w:val="24"/>
        </w:rPr>
        <w:t>P R A V I L N I K</w:t>
      </w:r>
    </w:p>
    <w:p w:rsidR="00D23EA9" w:rsidRPr="00C63BC1" w:rsidRDefault="00D23EA9" w:rsidP="005153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BC1">
        <w:rPr>
          <w:rFonts w:ascii="Times New Roman" w:hAnsi="Times New Roman" w:cs="Times New Roman"/>
          <w:b/>
          <w:sz w:val="24"/>
          <w:szCs w:val="24"/>
        </w:rPr>
        <w:t>o unutarnjem redu Stručne službe Grada Nova Gradiška</w:t>
      </w:r>
    </w:p>
    <w:p w:rsidR="005153CB" w:rsidRDefault="005153CB" w:rsidP="005153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BC1" w:rsidRPr="00C63BC1" w:rsidRDefault="00C63BC1" w:rsidP="005153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3EA9" w:rsidRPr="00C63BC1" w:rsidRDefault="00D23EA9" w:rsidP="005153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3BC1">
        <w:rPr>
          <w:rFonts w:ascii="Times New Roman" w:hAnsi="Times New Roman" w:cs="Times New Roman"/>
          <w:b/>
          <w:sz w:val="24"/>
          <w:szCs w:val="24"/>
        </w:rPr>
        <w:t>I</w:t>
      </w:r>
      <w:r w:rsidR="005153CB" w:rsidRPr="00C63BC1">
        <w:rPr>
          <w:rFonts w:ascii="Times New Roman" w:hAnsi="Times New Roman" w:cs="Times New Roman"/>
          <w:b/>
          <w:sz w:val="24"/>
          <w:szCs w:val="24"/>
        </w:rPr>
        <w:t>.</w:t>
      </w:r>
      <w:r w:rsidRPr="00C63BC1">
        <w:rPr>
          <w:rFonts w:ascii="Times New Roman" w:hAnsi="Times New Roman" w:cs="Times New Roman"/>
          <w:b/>
          <w:sz w:val="24"/>
          <w:szCs w:val="24"/>
        </w:rPr>
        <w:t xml:space="preserve"> OPĆE ODREDBE</w:t>
      </w:r>
    </w:p>
    <w:p w:rsidR="00D23EA9" w:rsidRPr="00C63BC1" w:rsidRDefault="00D23EA9" w:rsidP="009F61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sz w:val="24"/>
          <w:szCs w:val="24"/>
        </w:rPr>
        <w:t>Članak 1.</w:t>
      </w:r>
    </w:p>
    <w:p w:rsidR="009F6159" w:rsidRPr="00C63BC1" w:rsidRDefault="00D23EA9" w:rsidP="009F6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sz w:val="24"/>
          <w:szCs w:val="24"/>
        </w:rPr>
        <w:t>Ovim Pravilnikom utvrđuje se unutarnji red Stručne službe Grada kao upravnog tijela Grada Nova Gradiška.</w:t>
      </w:r>
    </w:p>
    <w:p w:rsidR="00D23EA9" w:rsidRPr="00C63BC1" w:rsidRDefault="00D23EA9" w:rsidP="009F61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sz w:val="24"/>
          <w:szCs w:val="24"/>
        </w:rPr>
        <w:t>Članak 2.</w:t>
      </w:r>
    </w:p>
    <w:p w:rsidR="009F6159" w:rsidRPr="00C63BC1" w:rsidRDefault="00D23EA9" w:rsidP="009F6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sz w:val="24"/>
          <w:szCs w:val="24"/>
        </w:rPr>
        <w:t>Pravilnikom se posebno utvrđuju radna mjesta službenika i namještenika, opis poslova koji se obavljaju na svakom pojedinom radnom mjestu, stručni i drugi posebni uvjeti za raspored na svako radno mjesto posebno, broj službenika odnosno namještenika po radnim mjestima te druga pitanja u skladu s odredbama Odluke o ustrojstvu i djelokrugu uprav</w:t>
      </w:r>
      <w:r w:rsidR="002B4F52">
        <w:rPr>
          <w:rFonts w:ascii="Times New Roman" w:hAnsi="Times New Roman" w:cs="Times New Roman"/>
          <w:sz w:val="24"/>
          <w:szCs w:val="24"/>
        </w:rPr>
        <w:t>nih tijela Grada Nova Gradiška</w:t>
      </w:r>
      <w:r w:rsidR="00060B0E" w:rsidRPr="00C63BC1">
        <w:rPr>
          <w:rFonts w:ascii="Times New Roman" w:hAnsi="Times New Roman" w:cs="Times New Roman"/>
          <w:sz w:val="24"/>
          <w:szCs w:val="24"/>
        </w:rPr>
        <w:t xml:space="preserve"> i zakonom.</w:t>
      </w:r>
    </w:p>
    <w:p w:rsidR="008B1E05" w:rsidRPr="00C63BC1" w:rsidRDefault="008B1E05" w:rsidP="009F6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6159" w:rsidRPr="00C63BC1" w:rsidRDefault="009F6159" w:rsidP="009F61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sz w:val="24"/>
          <w:szCs w:val="24"/>
        </w:rPr>
        <w:t>Članak 3.</w:t>
      </w:r>
    </w:p>
    <w:p w:rsidR="009F6159" w:rsidRPr="00C63BC1" w:rsidRDefault="009F6159" w:rsidP="008B1E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sz w:val="24"/>
          <w:szCs w:val="24"/>
        </w:rPr>
        <w:t>Službenici i namještenici Stručne službe Grada kao zajedničkoj stručnoj službi obavljaju odgovarajuće upravno-pravne, analitičko-normativne i druge opće, administrativne i tehničke pomoćne poslove za Gradsko vijeće i gradonačelnika, poslove protokola i odnosa s javnošću, pravne, kadrovske i opće poslove, a na zahtjev i po potrebi određene stručne poslove iz svog djelokruga obavljaju i za druga upravna tijela Grada Nova Gradiška.</w:t>
      </w:r>
    </w:p>
    <w:p w:rsidR="00C63BC1" w:rsidRPr="00C63BC1" w:rsidRDefault="00C63BC1" w:rsidP="009F61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0B0E" w:rsidRPr="00C63BC1" w:rsidRDefault="009F6159" w:rsidP="009F61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sz w:val="24"/>
          <w:szCs w:val="24"/>
        </w:rPr>
        <w:t>Članak 4</w:t>
      </w:r>
      <w:r w:rsidR="00060B0E" w:rsidRPr="00C63BC1">
        <w:rPr>
          <w:rFonts w:ascii="Times New Roman" w:hAnsi="Times New Roman" w:cs="Times New Roman"/>
          <w:sz w:val="24"/>
          <w:szCs w:val="24"/>
        </w:rPr>
        <w:t>.</w:t>
      </w:r>
    </w:p>
    <w:p w:rsidR="00060B0E" w:rsidRPr="00C63BC1" w:rsidRDefault="00F240A0" w:rsidP="009F6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sz w:val="24"/>
          <w:szCs w:val="24"/>
        </w:rPr>
        <w:t>Pročelnik Stručne službe G</w:t>
      </w:r>
      <w:r w:rsidR="00060B0E" w:rsidRPr="00C63BC1">
        <w:rPr>
          <w:rFonts w:ascii="Times New Roman" w:hAnsi="Times New Roman" w:cs="Times New Roman"/>
          <w:sz w:val="24"/>
          <w:szCs w:val="24"/>
        </w:rPr>
        <w:t>rada donosi godišnji plan rada.</w:t>
      </w:r>
    </w:p>
    <w:p w:rsidR="009F6159" w:rsidRPr="00C63BC1" w:rsidRDefault="00060B0E" w:rsidP="008B1E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sz w:val="24"/>
          <w:szCs w:val="24"/>
        </w:rPr>
        <w:t>Godišnji plan rada sadrži planirane poslove i zadatke za narednu kalendarsku godinu, a osobito glede neposredne provedbe zakona, općih akata Grada te pojedinačnih akata Gradskog vijeća i gradonačelnika te njihovih radnih tijela.</w:t>
      </w:r>
    </w:p>
    <w:p w:rsidR="00C63BC1" w:rsidRPr="00C63BC1" w:rsidRDefault="00C63BC1" w:rsidP="009F61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0B0E" w:rsidRPr="00C63BC1" w:rsidRDefault="009F6159" w:rsidP="009F61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sz w:val="24"/>
          <w:szCs w:val="24"/>
        </w:rPr>
        <w:t>Članak 5.</w:t>
      </w:r>
    </w:p>
    <w:p w:rsidR="009F6159" w:rsidRPr="00C63BC1" w:rsidRDefault="009F6159" w:rsidP="009F6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sz w:val="24"/>
          <w:szCs w:val="24"/>
        </w:rPr>
        <w:t>Voditelji unutarnjih ustrojstvenih jedinica dužni su prijedlog godišnjeg plana rada dostaviti pročelniku Službe najkasnije do 15. studenog tekuće godine za narednu godinu.</w:t>
      </w:r>
    </w:p>
    <w:p w:rsidR="009F6159" w:rsidRPr="00C63BC1" w:rsidRDefault="009F6159" w:rsidP="009F6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sz w:val="24"/>
          <w:szCs w:val="24"/>
        </w:rPr>
        <w:t>Pročelnik Službe dužan je prijedlog godišnjeg plana rada dostaviti gradonačelniku najkasnije do 01. prosinca tekuće godine za narednu godinu.</w:t>
      </w:r>
    </w:p>
    <w:p w:rsidR="00C63BC1" w:rsidRPr="00C63BC1" w:rsidRDefault="00C63BC1" w:rsidP="009F61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470D" w:rsidRDefault="00C5470D" w:rsidP="009F61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470D" w:rsidRDefault="00C5470D" w:rsidP="009F61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470D" w:rsidRDefault="00C5470D" w:rsidP="009F61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159" w:rsidRPr="00C63BC1" w:rsidRDefault="009F6159" w:rsidP="009F61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sz w:val="24"/>
          <w:szCs w:val="24"/>
        </w:rPr>
        <w:lastRenderedPageBreak/>
        <w:t>Članak 6.</w:t>
      </w:r>
    </w:p>
    <w:p w:rsidR="009F6159" w:rsidRPr="00C63BC1" w:rsidRDefault="009F6159" w:rsidP="009F6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sz w:val="24"/>
          <w:szCs w:val="24"/>
        </w:rPr>
        <w:t>Službenici i namještenici Službe dužni su pravo</w:t>
      </w:r>
      <w:r w:rsidR="005153CB" w:rsidRPr="00C63BC1">
        <w:rPr>
          <w:rFonts w:ascii="Times New Roman" w:hAnsi="Times New Roman" w:cs="Times New Roman"/>
          <w:sz w:val="24"/>
          <w:szCs w:val="24"/>
        </w:rPr>
        <w:t>v</w:t>
      </w:r>
      <w:r w:rsidRPr="00C63BC1">
        <w:rPr>
          <w:rFonts w:ascii="Times New Roman" w:hAnsi="Times New Roman" w:cs="Times New Roman"/>
          <w:sz w:val="24"/>
          <w:szCs w:val="24"/>
        </w:rPr>
        <w:t>remeno i kvalitetno obavljati poslove i zadatke propisane ovim Pravilnikom, u skladu s uputama i nalozima pročelnika, kome su odgo</w:t>
      </w:r>
      <w:r w:rsidR="005153CB" w:rsidRPr="00C63BC1">
        <w:rPr>
          <w:rFonts w:ascii="Times New Roman" w:hAnsi="Times New Roman" w:cs="Times New Roman"/>
          <w:sz w:val="24"/>
          <w:szCs w:val="24"/>
        </w:rPr>
        <w:t>vorni za izvršavanje svakodnevnih radnih obveza.</w:t>
      </w:r>
    </w:p>
    <w:p w:rsidR="008B1E05" w:rsidRPr="00C63BC1" w:rsidRDefault="005153CB" w:rsidP="00515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sz w:val="24"/>
          <w:szCs w:val="24"/>
        </w:rPr>
        <w:t>Sredstva za rad Stručne službe Grada osiguravaju se u proračunu.</w:t>
      </w:r>
    </w:p>
    <w:p w:rsidR="008B1E05" w:rsidRPr="00C63BC1" w:rsidRDefault="008B1E05" w:rsidP="005153C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3CB" w:rsidRPr="00C63BC1" w:rsidRDefault="005153CB" w:rsidP="005153C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C1">
        <w:rPr>
          <w:rFonts w:ascii="Times New Roman" w:hAnsi="Times New Roman" w:cs="Times New Roman"/>
          <w:b/>
          <w:sz w:val="24"/>
          <w:szCs w:val="24"/>
        </w:rPr>
        <w:t>II. UNUTARNJI RED, POSLOVI I ZADACI</w:t>
      </w:r>
    </w:p>
    <w:p w:rsidR="00741030" w:rsidRPr="00C63BC1" w:rsidRDefault="00741030" w:rsidP="005153C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3CB" w:rsidRPr="00C63BC1" w:rsidRDefault="005153CB" w:rsidP="005153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sz w:val="24"/>
          <w:szCs w:val="24"/>
        </w:rPr>
        <w:t>Članak 7.</w:t>
      </w:r>
    </w:p>
    <w:p w:rsidR="008B1E05" w:rsidRPr="00C63BC1" w:rsidRDefault="005153CB" w:rsidP="002B4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sz w:val="24"/>
          <w:szCs w:val="24"/>
        </w:rPr>
        <w:t>Poslove i zadatke Stručne službe Grada obavljaju, u unutarnjim ustrojstvenim jedinicama, službenici i namještenici raspoređeni na radna mjesta u skladu sa zakonom i ovim Pravilnikom.</w:t>
      </w:r>
    </w:p>
    <w:p w:rsidR="005153CB" w:rsidRPr="00C63BC1" w:rsidRDefault="005153CB" w:rsidP="005153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sz w:val="24"/>
          <w:szCs w:val="24"/>
        </w:rPr>
        <w:t>Članak 8.</w:t>
      </w:r>
    </w:p>
    <w:p w:rsidR="005153CB" w:rsidRPr="00C63BC1" w:rsidRDefault="005153CB" w:rsidP="00515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sz w:val="24"/>
          <w:szCs w:val="24"/>
        </w:rPr>
        <w:t>Na zahtjev i po potrebi Služba određene poslove iz svog djelokruga obavlja i za druga upravna tijela Grada Nova Gradiška.</w:t>
      </w:r>
    </w:p>
    <w:p w:rsidR="005153CB" w:rsidRPr="00C63BC1" w:rsidRDefault="005153CB" w:rsidP="00515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sz w:val="24"/>
          <w:szCs w:val="24"/>
        </w:rPr>
        <w:t>Poslovi iz djelokruga službe obavljaju se u tri odsjeka i to:</w:t>
      </w:r>
    </w:p>
    <w:p w:rsidR="005153CB" w:rsidRPr="00C63BC1" w:rsidRDefault="005153CB" w:rsidP="00515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sz w:val="24"/>
          <w:szCs w:val="24"/>
        </w:rPr>
        <w:t>1. Odsjeku za stručne poslove Gradskog vijeća i gradonačelnika</w:t>
      </w:r>
    </w:p>
    <w:p w:rsidR="005153CB" w:rsidRPr="00C63BC1" w:rsidRDefault="005153CB" w:rsidP="00515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sz w:val="24"/>
          <w:szCs w:val="24"/>
        </w:rPr>
        <w:t>2. Odsjeku za društvene djelatnosti</w:t>
      </w:r>
    </w:p>
    <w:p w:rsidR="005153CB" w:rsidRPr="00C63BC1" w:rsidRDefault="005153CB" w:rsidP="00515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sz w:val="24"/>
          <w:szCs w:val="24"/>
        </w:rPr>
        <w:t>3. Odsjeku za zastupanje grada, opće i kadrovske poslove</w:t>
      </w:r>
    </w:p>
    <w:p w:rsidR="002B4F52" w:rsidRDefault="002B4F52" w:rsidP="00515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53CB" w:rsidRPr="00C63BC1" w:rsidRDefault="005153CB" w:rsidP="00515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sz w:val="24"/>
          <w:szCs w:val="24"/>
        </w:rPr>
        <w:t>U okviru Stručne službe Grada može se zaposliti do 20 službenika i namještenika.</w:t>
      </w:r>
    </w:p>
    <w:p w:rsidR="005153CB" w:rsidRPr="00C63BC1" w:rsidRDefault="005153CB" w:rsidP="00515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53CB" w:rsidRPr="00C63BC1" w:rsidRDefault="005153CB" w:rsidP="005153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sz w:val="24"/>
          <w:szCs w:val="24"/>
        </w:rPr>
        <w:t>Članak 9.</w:t>
      </w:r>
    </w:p>
    <w:p w:rsidR="005153CB" w:rsidRPr="00C63BC1" w:rsidRDefault="005153CB" w:rsidP="00515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sz w:val="24"/>
          <w:szCs w:val="24"/>
        </w:rPr>
        <w:t>Stručnom službom Grada upravlja pročelnik, kojeg na temelju javnog natječaja imenuje gradonačelnik, u postupku utvrđenom u skladu sa zakonom.</w:t>
      </w:r>
    </w:p>
    <w:p w:rsidR="00FB1B3A" w:rsidRPr="00C63BC1" w:rsidRDefault="005153CB" w:rsidP="00515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sz w:val="24"/>
          <w:szCs w:val="24"/>
        </w:rPr>
        <w:t>Za pročelnika Stručne službe grada može biti imenovana osoba koja udovoljava uvjetima propisanima Odlukom o unutarnjem ustrojstvu i djelokrugu upravnih tijela Grada Nova Gradiška.</w:t>
      </w:r>
    </w:p>
    <w:p w:rsidR="00741030" w:rsidRPr="00C63BC1" w:rsidRDefault="00741030" w:rsidP="00FB1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1B3A" w:rsidRPr="00C63BC1" w:rsidRDefault="00FB1B3A" w:rsidP="00FB1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sz w:val="24"/>
          <w:szCs w:val="24"/>
        </w:rPr>
        <w:t>Članak 10.</w:t>
      </w:r>
    </w:p>
    <w:p w:rsidR="00FB1B3A" w:rsidRPr="00C63BC1" w:rsidRDefault="00FB1B3A" w:rsidP="00FB1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sz w:val="24"/>
          <w:szCs w:val="24"/>
        </w:rPr>
        <w:t>Pročelnik Stručne službe Grada odgovara gradonačelniku.</w:t>
      </w:r>
    </w:p>
    <w:p w:rsidR="008B1E05" w:rsidRPr="00C63BC1" w:rsidRDefault="008B1E05" w:rsidP="00FB1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B3A" w:rsidRPr="00C63BC1" w:rsidRDefault="00FB1B3A" w:rsidP="00FB1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sz w:val="24"/>
          <w:szCs w:val="24"/>
        </w:rPr>
        <w:t>Članak 11.</w:t>
      </w:r>
    </w:p>
    <w:p w:rsidR="00FB1B3A" w:rsidRPr="00C63BC1" w:rsidRDefault="00FB1B3A" w:rsidP="00FB1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sz w:val="24"/>
          <w:szCs w:val="24"/>
        </w:rPr>
        <w:t>Sastavni dio ovog pravilnika čini prilog – Sistematizacija radnih mjesta, koja sadrži popis naziva radnih mjesta, opis poslova radnog mjesta i broj izvršitelja na pojedinom radnom mjestu, potrebno stručno znanje – obrazovanje za to radno mjesto te druge posebne uvjete.</w:t>
      </w:r>
    </w:p>
    <w:p w:rsidR="00FB1B3A" w:rsidRPr="00C63BC1" w:rsidRDefault="00FB1B3A" w:rsidP="00FB1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B3A" w:rsidRPr="00C63BC1" w:rsidRDefault="00FB1B3A" w:rsidP="00FB1B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C1">
        <w:rPr>
          <w:rFonts w:ascii="Times New Roman" w:hAnsi="Times New Roman" w:cs="Times New Roman"/>
          <w:b/>
          <w:sz w:val="24"/>
          <w:szCs w:val="24"/>
        </w:rPr>
        <w:t>III. PRIJELAZNE I ZAVRŠNE ODREDBE</w:t>
      </w:r>
    </w:p>
    <w:p w:rsidR="00741030" w:rsidRPr="00C63BC1" w:rsidRDefault="00741030" w:rsidP="00FB1B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B3A" w:rsidRPr="00C63BC1" w:rsidRDefault="00FB1B3A" w:rsidP="00FB1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sz w:val="24"/>
          <w:szCs w:val="24"/>
        </w:rPr>
        <w:t>Članak 12.</w:t>
      </w:r>
    </w:p>
    <w:p w:rsidR="00F240A0" w:rsidRPr="00C63BC1" w:rsidRDefault="00FB1B3A" w:rsidP="00FB1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sz w:val="24"/>
          <w:szCs w:val="24"/>
        </w:rPr>
        <w:t>Na službenike</w:t>
      </w:r>
      <w:r w:rsidR="00F240A0" w:rsidRPr="00C63BC1">
        <w:rPr>
          <w:rFonts w:ascii="Times New Roman" w:hAnsi="Times New Roman" w:cs="Times New Roman"/>
          <w:sz w:val="24"/>
          <w:szCs w:val="24"/>
        </w:rPr>
        <w:t xml:space="preserve"> i namještenike Stručne službe G</w:t>
      </w:r>
      <w:r w:rsidRPr="00C63BC1">
        <w:rPr>
          <w:rFonts w:ascii="Times New Roman" w:hAnsi="Times New Roman" w:cs="Times New Roman"/>
          <w:sz w:val="24"/>
          <w:szCs w:val="24"/>
        </w:rPr>
        <w:t>rada na odgovarajući način se primjenjuju odredbe Zakona o službenicima i namještenicima u lokalnoj i područnoj (regionalnoj) samoupravi.</w:t>
      </w:r>
    </w:p>
    <w:p w:rsidR="006509DC" w:rsidRPr="00C63BC1" w:rsidRDefault="006509DC" w:rsidP="00FB1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09DC" w:rsidRPr="00C63BC1" w:rsidRDefault="006509DC" w:rsidP="006509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sz w:val="24"/>
          <w:szCs w:val="24"/>
        </w:rPr>
        <w:lastRenderedPageBreak/>
        <w:t>Članak 13.</w:t>
      </w:r>
    </w:p>
    <w:p w:rsidR="006509DC" w:rsidRPr="00C63BC1" w:rsidRDefault="006509DC" w:rsidP="006509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sz w:val="24"/>
          <w:szCs w:val="24"/>
        </w:rPr>
        <w:t>Službenici i namještenici zatečeni na radu u Stručnoj službi Grada na dan stupanja na snagu ovog Pravilnika, preuzet će se i rasporediti na radna mjesta utvrđena ovim Pravilnikom sukladno stručnoj spremi i drugim uvjetima navedenima u ovom Pravilniku.</w:t>
      </w:r>
    </w:p>
    <w:p w:rsidR="00741030" w:rsidRPr="00C63BC1" w:rsidRDefault="006509DC" w:rsidP="006509DC">
      <w:pPr>
        <w:jc w:val="both"/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color w:val="000000"/>
          <w:sz w:val="24"/>
          <w:szCs w:val="24"/>
        </w:rPr>
        <w:t>U slučaju nemogućnosti rasporeda službenika na određeno radno mjesto sukladno</w:t>
      </w:r>
      <w:r w:rsidR="00CD3CC2">
        <w:rPr>
          <w:rFonts w:ascii="Times New Roman" w:hAnsi="Times New Roman" w:cs="Times New Roman"/>
          <w:color w:val="000000"/>
          <w:sz w:val="24"/>
          <w:szCs w:val="24"/>
        </w:rPr>
        <w:t xml:space="preserve"> odredbama ovog Pravilnika, a </w:t>
      </w:r>
      <w:r w:rsidRPr="00C63BC1">
        <w:rPr>
          <w:rFonts w:ascii="Times New Roman" w:hAnsi="Times New Roman" w:cs="Times New Roman"/>
          <w:color w:val="000000"/>
          <w:sz w:val="24"/>
          <w:szCs w:val="24"/>
        </w:rPr>
        <w:t xml:space="preserve">zbog neispunjenja </w:t>
      </w:r>
      <w:r w:rsidR="00CD3CC2">
        <w:rPr>
          <w:rFonts w:ascii="Times New Roman" w:hAnsi="Times New Roman" w:cs="Times New Roman"/>
          <w:color w:val="000000"/>
          <w:sz w:val="24"/>
          <w:szCs w:val="24"/>
        </w:rPr>
        <w:t>uvjeta u pogledu stručne spreme</w:t>
      </w:r>
      <w:r w:rsidRPr="00C63BC1">
        <w:rPr>
          <w:rFonts w:ascii="Times New Roman" w:hAnsi="Times New Roman" w:cs="Times New Roman"/>
          <w:color w:val="000000"/>
          <w:sz w:val="24"/>
          <w:szCs w:val="24"/>
        </w:rPr>
        <w:t xml:space="preserve"> ili u slučaju nepostojanja slobodnih ra</w:t>
      </w:r>
      <w:r w:rsidR="00CD3CC2">
        <w:rPr>
          <w:rFonts w:ascii="Times New Roman" w:hAnsi="Times New Roman" w:cs="Times New Roman"/>
          <w:color w:val="000000"/>
          <w:sz w:val="24"/>
          <w:szCs w:val="24"/>
        </w:rPr>
        <w:t xml:space="preserve">dnih mjesta službenici koji ne </w:t>
      </w:r>
      <w:r w:rsidRPr="00C63BC1">
        <w:rPr>
          <w:rFonts w:ascii="Times New Roman" w:hAnsi="Times New Roman" w:cs="Times New Roman"/>
          <w:color w:val="000000"/>
          <w:sz w:val="24"/>
          <w:szCs w:val="24"/>
        </w:rPr>
        <w:t>mogu biti raspoređeni bit će stavljeni na raspolaganje.</w:t>
      </w:r>
    </w:p>
    <w:p w:rsidR="00F240A0" w:rsidRPr="00C63BC1" w:rsidRDefault="006509DC" w:rsidP="00F240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sz w:val="24"/>
          <w:szCs w:val="24"/>
        </w:rPr>
        <w:t>Članak 14</w:t>
      </w:r>
      <w:r w:rsidR="00F240A0" w:rsidRPr="00C63BC1">
        <w:rPr>
          <w:rFonts w:ascii="Times New Roman" w:hAnsi="Times New Roman" w:cs="Times New Roman"/>
          <w:sz w:val="24"/>
          <w:szCs w:val="24"/>
        </w:rPr>
        <w:t>.</w:t>
      </w:r>
    </w:p>
    <w:p w:rsidR="00F95E9B" w:rsidRPr="00C63BC1" w:rsidRDefault="00F240A0" w:rsidP="00F24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sz w:val="24"/>
          <w:szCs w:val="24"/>
        </w:rPr>
        <w:t>Danom stupanja na snagu ovog Pravilnika, prestaje vrijediti Pravilnik o unutarnjem redu  Stručne službe Grada Nova Gradiška od dana 25.12.2020.godine, Klasa:023-08/21-01/01, ur.broj:2178/15-02-21-1</w:t>
      </w:r>
      <w:r w:rsidR="002B4F52">
        <w:rPr>
          <w:rFonts w:ascii="Times New Roman" w:hAnsi="Times New Roman" w:cs="Times New Roman"/>
          <w:sz w:val="24"/>
          <w:szCs w:val="24"/>
        </w:rPr>
        <w:t xml:space="preserve"> sa svim izmjenama i dopunama</w:t>
      </w:r>
      <w:r w:rsidR="00B216F1" w:rsidRPr="00C63BC1">
        <w:rPr>
          <w:rFonts w:ascii="Times New Roman" w:hAnsi="Times New Roman" w:cs="Times New Roman"/>
          <w:sz w:val="24"/>
          <w:szCs w:val="24"/>
        </w:rPr>
        <w:t>.</w:t>
      </w:r>
    </w:p>
    <w:p w:rsidR="006509DC" w:rsidRPr="00C63BC1" w:rsidRDefault="006509DC" w:rsidP="00F95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5E9B" w:rsidRPr="00C63BC1" w:rsidRDefault="006509DC" w:rsidP="00F95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sz w:val="24"/>
          <w:szCs w:val="24"/>
        </w:rPr>
        <w:t>Članak 15</w:t>
      </w:r>
      <w:r w:rsidR="00F95E9B" w:rsidRPr="00C63BC1">
        <w:rPr>
          <w:rFonts w:ascii="Times New Roman" w:hAnsi="Times New Roman" w:cs="Times New Roman"/>
          <w:sz w:val="24"/>
          <w:szCs w:val="24"/>
        </w:rPr>
        <w:t>.</w:t>
      </w:r>
    </w:p>
    <w:p w:rsidR="005153CB" w:rsidRPr="00C63BC1" w:rsidRDefault="00F95E9B" w:rsidP="00515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sz w:val="24"/>
          <w:szCs w:val="24"/>
        </w:rPr>
        <w:t>Pravilnik stupa na snagu danom donošenja</w:t>
      </w:r>
      <w:r w:rsidR="008B1E05" w:rsidRPr="00C63BC1">
        <w:rPr>
          <w:rFonts w:ascii="Times New Roman" w:hAnsi="Times New Roman" w:cs="Times New Roman"/>
          <w:sz w:val="24"/>
          <w:szCs w:val="24"/>
        </w:rPr>
        <w:t>.</w:t>
      </w:r>
    </w:p>
    <w:p w:rsidR="00C069D1" w:rsidRPr="00C63BC1" w:rsidRDefault="00C069D1" w:rsidP="008B1E05">
      <w:pPr>
        <w:autoSpaceDE w:val="0"/>
        <w:spacing w:after="0"/>
        <w:rPr>
          <w:bCs/>
          <w:sz w:val="24"/>
          <w:szCs w:val="24"/>
        </w:rPr>
      </w:pPr>
    </w:p>
    <w:p w:rsidR="00C63BC1" w:rsidRDefault="00C63BC1" w:rsidP="00C069D1">
      <w:pPr>
        <w:autoSpaceDE w:val="0"/>
        <w:spacing w:after="0"/>
        <w:jc w:val="center"/>
        <w:rPr>
          <w:bCs/>
          <w:sz w:val="24"/>
          <w:szCs w:val="24"/>
        </w:rPr>
      </w:pPr>
    </w:p>
    <w:p w:rsidR="00C63BC1" w:rsidRDefault="00C63BC1" w:rsidP="00C069D1">
      <w:pPr>
        <w:autoSpaceDE w:val="0"/>
        <w:spacing w:after="0"/>
        <w:jc w:val="center"/>
        <w:rPr>
          <w:bCs/>
          <w:sz w:val="24"/>
          <w:szCs w:val="24"/>
        </w:rPr>
      </w:pPr>
    </w:p>
    <w:p w:rsidR="00C069D1" w:rsidRPr="00CD3CC2" w:rsidRDefault="00C069D1" w:rsidP="00C069D1">
      <w:pPr>
        <w:autoSpaceDE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D3CC2">
        <w:rPr>
          <w:rFonts w:ascii="Times New Roman" w:hAnsi="Times New Roman" w:cs="Times New Roman"/>
          <w:bCs/>
          <w:sz w:val="24"/>
          <w:szCs w:val="24"/>
        </w:rPr>
        <w:t>REPUBLIKA HRVATSKA</w:t>
      </w:r>
    </w:p>
    <w:p w:rsidR="00C069D1" w:rsidRPr="00CD3CC2" w:rsidRDefault="00C069D1" w:rsidP="00C069D1">
      <w:pPr>
        <w:autoSpaceDE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D3CC2">
        <w:rPr>
          <w:rFonts w:ascii="Times New Roman" w:hAnsi="Times New Roman" w:cs="Times New Roman"/>
          <w:bCs/>
          <w:sz w:val="24"/>
          <w:szCs w:val="24"/>
        </w:rPr>
        <w:t>BRODSKO-POSAVSKA ŽUPANIJA</w:t>
      </w:r>
    </w:p>
    <w:p w:rsidR="00C069D1" w:rsidRPr="00CD3CC2" w:rsidRDefault="00C069D1" w:rsidP="00C069D1">
      <w:pPr>
        <w:autoSpaceDE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D3CC2">
        <w:rPr>
          <w:rFonts w:ascii="Times New Roman" w:hAnsi="Times New Roman" w:cs="Times New Roman"/>
          <w:bCs/>
          <w:sz w:val="24"/>
          <w:szCs w:val="24"/>
        </w:rPr>
        <w:t>GRAD NOVA GRADIŠKA</w:t>
      </w:r>
    </w:p>
    <w:p w:rsidR="00C069D1" w:rsidRPr="00CD3CC2" w:rsidRDefault="00C069D1" w:rsidP="00C069D1">
      <w:pPr>
        <w:autoSpaceDE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D3CC2">
        <w:rPr>
          <w:rFonts w:ascii="Times New Roman" w:hAnsi="Times New Roman" w:cs="Times New Roman"/>
          <w:bCs/>
          <w:sz w:val="24"/>
          <w:szCs w:val="24"/>
        </w:rPr>
        <w:t>Gradonačelnik</w:t>
      </w:r>
    </w:p>
    <w:p w:rsidR="00C069D1" w:rsidRPr="00C63BC1" w:rsidRDefault="00C069D1" w:rsidP="00C069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69D1" w:rsidRPr="00C63BC1" w:rsidRDefault="00C069D1" w:rsidP="007410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09DC" w:rsidRPr="00C63BC1" w:rsidRDefault="006509DC" w:rsidP="007410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1030" w:rsidRPr="00C63BC1" w:rsidRDefault="00131868" w:rsidP="00131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741030" w:rsidRPr="00C63BC1">
        <w:rPr>
          <w:rFonts w:ascii="Times New Roman" w:hAnsi="Times New Roman" w:cs="Times New Roman"/>
          <w:sz w:val="24"/>
          <w:szCs w:val="24"/>
        </w:rPr>
        <w:t>gradonačelnik</w:t>
      </w:r>
    </w:p>
    <w:p w:rsidR="00741030" w:rsidRPr="00C63BC1" w:rsidRDefault="00741030" w:rsidP="00131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1030" w:rsidRPr="00C63BC1" w:rsidRDefault="00741030" w:rsidP="007410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sz w:val="24"/>
          <w:szCs w:val="24"/>
        </w:rPr>
        <w:t>Vinko Grgić, dipl.ing.arh.</w:t>
      </w:r>
    </w:p>
    <w:p w:rsidR="006509DC" w:rsidRPr="00C63BC1" w:rsidRDefault="006509DC" w:rsidP="00741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9D1" w:rsidRPr="00C63BC1" w:rsidRDefault="00C069D1" w:rsidP="00741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1030" w:rsidRPr="00C63BC1" w:rsidRDefault="00741030" w:rsidP="00C06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sz w:val="24"/>
          <w:szCs w:val="24"/>
        </w:rPr>
        <w:t>Klasa:</w:t>
      </w:r>
      <w:r w:rsidR="002B4F52">
        <w:rPr>
          <w:rFonts w:ascii="Times New Roman" w:hAnsi="Times New Roman" w:cs="Times New Roman"/>
          <w:sz w:val="24"/>
          <w:szCs w:val="24"/>
        </w:rPr>
        <w:t>030-02/23-01/03</w:t>
      </w:r>
    </w:p>
    <w:p w:rsidR="00741030" w:rsidRPr="00C63BC1" w:rsidRDefault="00741030" w:rsidP="00C06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sz w:val="24"/>
          <w:szCs w:val="24"/>
        </w:rPr>
        <w:t>Ur.broj:</w:t>
      </w:r>
      <w:r w:rsidR="00240F94">
        <w:rPr>
          <w:rFonts w:ascii="Times New Roman" w:hAnsi="Times New Roman" w:cs="Times New Roman"/>
          <w:sz w:val="24"/>
          <w:szCs w:val="24"/>
        </w:rPr>
        <w:t>2178-15-02-23-2</w:t>
      </w:r>
    </w:p>
    <w:p w:rsidR="00D23EA9" w:rsidRPr="00C63BC1" w:rsidRDefault="00741030" w:rsidP="00C06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sz w:val="24"/>
          <w:szCs w:val="24"/>
        </w:rPr>
        <w:t xml:space="preserve">Nova Gradiška, </w:t>
      </w:r>
      <w:r w:rsidR="00CD3CC2">
        <w:rPr>
          <w:rFonts w:ascii="Times New Roman" w:hAnsi="Times New Roman" w:cs="Times New Roman"/>
          <w:sz w:val="24"/>
          <w:szCs w:val="24"/>
        </w:rPr>
        <w:t>12.07.2023.</w:t>
      </w:r>
    </w:p>
    <w:sectPr w:rsidR="00D23EA9" w:rsidRPr="00C63BC1" w:rsidSect="00350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23EA9"/>
    <w:rsid w:val="00060B0E"/>
    <w:rsid w:val="000A1D93"/>
    <w:rsid w:val="00105A7D"/>
    <w:rsid w:val="00131868"/>
    <w:rsid w:val="0013212D"/>
    <w:rsid w:val="00240F94"/>
    <w:rsid w:val="00277882"/>
    <w:rsid w:val="002B4F52"/>
    <w:rsid w:val="00350837"/>
    <w:rsid w:val="003964CB"/>
    <w:rsid w:val="003B7EE2"/>
    <w:rsid w:val="00486FF6"/>
    <w:rsid w:val="00512A79"/>
    <w:rsid w:val="005153CB"/>
    <w:rsid w:val="006509DC"/>
    <w:rsid w:val="00652FE3"/>
    <w:rsid w:val="00691C29"/>
    <w:rsid w:val="00741030"/>
    <w:rsid w:val="008B1E05"/>
    <w:rsid w:val="009F519A"/>
    <w:rsid w:val="009F6159"/>
    <w:rsid w:val="00B216F1"/>
    <w:rsid w:val="00BA7F1C"/>
    <w:rsid w:val="00BC4F48"/>
    <w:rsid w:val="00C069D1"/>
    <w:rsid w:val="00C432C9"/>
    <w:rsid w:val="00C5470D"/>
    <w:rsid w:val="00C63BC1"/>
    <w:rsid w:val="00CD3CC2"/>
    <w:rsid w:val="00D23EA9"/>
    <w:rsid w:val="00F240A0"/>
    <w:rsid w:val="00F95E9B"/>
    <w:rsid w:val="00FB1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8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23E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07930-7439-4EAD-AD76-50EF85D1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Bašić</dc:creator>
  <cp:lastModifiedBy>Anja Bašić</cp:lastModifiedBy>
  <cp:revision>16</cp:revision>
  <cp:lastPrinted>2023-07-19T07:26:00Z</cp:lastPrinted>
  <dcterms:created xsi:type="dcterms:W3CDTF">2023-07-07T11:01:00Z</dcterms:created>
  <dcterms:modified xsi:type="dcterms:W3CDTF">2023-10-18T06:52:00Z</dcterms:modified>
</cp:coreProperties>
</file>